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D6" w:rsidRPr="00B43678" w:rsidRDefault="00E27DD6" w:rsidP="00E27DD6">
      <w:pPr>
        <w:widowControl/>
        <w:shd w:val="clear" w:color="auto" w:fill="FFFFFF"/>
        <w:spacing w:line="502" w:lineRule="atLeast"/>
        <w:jc w:val="center"/>
        <w:rPr>
          <w:rFonts w:ascii="方正小标宋简体" w:eastAsia="方正小标宋简体" w:hAnsi="微软雅黑" w:cs="宋体"/>
          <w:color w:val="0054BB"/>
          <w:kern w:val="0"/>
          <w:sz w:val="44"/>
          <w:szCs w:val="44"/>
        </w:rPr>
      </w:pPr>
      <w:r w:rsidRPr="00B43678">
        <w:rPr>
          <w:rFonts w:ascii="方正小标宋简体" w:eastAsia="方正小标宋简体" w:hAnsi="微软雅黑" w:cs="宋体" w:hint="eastAsia"/>
          <w:color w:val="0054BB"/>
          <w:kern w:val="0"/>
          <w:sz w:val="44"/>
          <w:szCs w:val="44"/>
        </w:rPr>
        <w:t>济源市教育局关于做好2016年度中、高级专业技术职务申报推荐工作的通知</w:t>
      </w:r>
    </w:p>
    <w:p w:rsidR="00E27DD6" w:rsidRPr="00B43678" w:rsidRDefault="00E27DD6" w:rsidP="00E27DD6">
      <w:pPr>
        <w:widowControl/>
        <w:shd w:val="clear" w:color="auto" w:fill="FFFFFF"/>
        <w:spacing w:line="620" w:lineRule="atLeast"/>
        <w:jc w:val="center"/>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济教人〔2016〕149号</w:t>
      </w:r>
      <w:r w:rsidRPr="00B43678">
        <w:rPr>
          <w:rFonts w:ascii="宋体" w:eastAsia="仿宋" w:hAnsi="宋体" w:cs="宋体" w:hint="eastAsia"/>
          <w:color w:val="525252"/>
          <w:kern w:val="0"/>
          <w:sz w:val="32"/>
          <w:szCs w:val="32"/>
        </w:rPr>
        <w:t>    </w:t>
      </w:r>
    </w:p>
    <w:p w:rsidR="00E27DD6" w:rsidRPr="00B43678" w:rsidRDefault="00E27DD6" w:rsidP="00E27DD6">
      <w:pPr>
        <w:widowControl/>
        <w:shd w:val="clear" w:color="auto" w:fill="FFFFFF"/>
        <w:spacing w:line="620" w:lineRule="atLeast"/>
        <w:ind w:firstLine="720"/>
        <w:jc w:val="center"/>
        <w:rPr>
          <w:rFonts w:ascii="仿宋" w:eastAsia="仿宋" w:hAnsi="仿宋" w:cs="宋体"/>
          <w:color w:val="525252"/>
          <w:kern w:val="0"/>
          <w:sz w:val="32"/>
          <w:szCs w:val="32"/>
        </w:rPr>
      </w:pPr>
      <w:r w:rsidRPr="00B43678">
        <w:rPr>
          <w:rFonts w:ascii="Verdana" w:eastAsia="仿宋" w:hAnsi="Verdana" w:cs="宋体"/>
          <w:color w:val="525252"/>
          <w:kern w:val="0"/>
          <w:sz w:val="32"/>
          <w:szCs w:val="32"/>
        </w:rPr>
        <w:t> </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各中心校、市直学校，局二级机构：</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 xml:space="preserve">　　按照《济源市人社局关于下发2016年度全市中小学教师结构比例计划的通知》（济人社专技〔2016〕2号）要求，现将我市中小学2016年度中、高级专业技术职务申报推荐工作有关事宜通知如下：</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 xml:space="preserve">　　一、申报评审条件</w:t>
      </w:r>
      <w:r w:rsidRPr="00B43678">
        <w:rPr>
          <w:rFonts w:ascii="宋体" w:eastAsia="仿宋" w:hAnsi="宋体" w:cs="宋体" w:hint="eastAsia"/>
          <w:color w:val="525252"/>
          <w:kern w:val="0"/>
          <w:sz w:val="32"/>
          <w:szCs w:val="32"/>
        </w:rPr>
        <w:t> </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申报中、高级专业技术职务，按照《河南省中小学（幼儿园）教师水平评价标准》（豫人社职称〔2014〕11号）以及河南省人社厅《关于进一步做好我省中小学教师职称工作有关问题的通知》（豫人社职称〔2015〕13号）和《关于进一步完善中小学教师职称政策和2016年中小学高级教师评审工作安排的通知》（豫职改办〔2016〕37号）规定条件，进行申报和推荐。</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宋体" w:eastAsia="仿宋" w:hAnsi="宋体" w:cs="宋体" w:hint="eastAsia"/>
          <w:color w:val="525252"/>
          <w:kern w:val="0"/>
          <w:sz w:val="32"/>
          <w:szCs w:val="32"/>
        </w:rPr>
        <w:t>  </w:t>
      </w:r>
      <w:r w:rsidRPr="00B43678">
        <w:rPr>
          <w:rFonts w:ascii="仿宋" w:eastAsia="仿宋" w:hAnsi="仿宋" w:cs="宋体" w:hint="eastAsia"/>
          <w:color w:val="525252"/>
          <w:kern w:val="0"/>
          <w:sz w:val="32"/>
          <w:szCs w:val="32"/>
        </w:rPr>
        <w:t>二、推荐指标</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中级职称计划指标：179（含专职教研员）；</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高级职称计划指标：105（含专职教育管理、教研员）；</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具体明细见附件。</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宋体" w:eastAsia="仿宋" w:hAnsi="宋体" w:cs="宋体" w:hint="eastAsia"/>
          <w:color w:val="525252"/>
          <w:kern w:val="0"/>
          <w:sz w:val="32"/>
          <w:szCs w:val="32"/>
        </w:rPr>
        <w:lastRenderedPageBreak/>
        <w:t>  </w:t>
      </w:r>
      <w:r w:rsidRPr="00B43678">
        <w:rPr>
          <w:rFonts w:ascii="仿宋" w:eastAsia="仿宋" w:hAnsi="仿宋" w:cs="宋体" w:hint="eastAsia"/>
          <w:color w:val="525252"/>
          <w:kern w:val="0"/>
          <w:sz w:val="32"/>
          <w:szCs w:val="32"/>
        </w:rPr>
        <w:t>三、推荐工作要求</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各单位要遵循“公开、展示、考核、评议、监督”的申报推荐制度。做到“五公开”。即：</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宋体" w:eastAsia="仿宋" w:hAnsi="宋体" w:cs="宋体" w:hint="eastAsia"/>
          <w:color w:val="525252"/>
          <w:kern w:val="0"/>
          <w:sz w:val="32"/>
          <w:szCs w:val="32"/>
        </w:rPr>
        <w:t>  </w:t>
      </w:r>
      <w:r w:rsidRPr="00B43678">
        <w:rPr>
          <w:rFonts w:ascii="仿宋" w:eastAsia="仿宋" w:hAnsi="仿宋" w:cs="宋体" w:hint="eastAsia"/>
          <w:b/>
          <w:bCs/>
          <w:color w:val="525252"/>
          <w:kern w:val="0"/>
          <w:sz w:val="32"/>
          <w:szCs w:val="32"/>
        </w:rPr>
        <w:t>职称政策公开</w:t>
      </w:r>
      <w:r w:rsidRPr="00B43678">
        <w:rPr>
          <w:rFonts w:ascii="仿宋" w:eastAsia="仿宋" w:hAnsi="仿宋" w:cs="宋体" w:hint="eastAsia"/>
          <w:color w:val="525252"/>
          <w:kern w:val="0"/>
          <w:sz w:val="32"/>
          <w:szCs w:val="32"/>
        </w:rPr>
        <w:t>：新的职称政策文件仍将通过“济源教育网—教师队伍—职称评聘”专栏公开发布，各单位要认真组织全体教职工认真学习，确保贯彻到每一位教师。</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宋体" w:eastAsia="仿宋" w:hAnsi="宋体" w:cs="宋体" w:hint="eastAsia"/>
          <w:color w:val="525252"/>
          <w:kern w:val="0"/>
          <w:sz w:val="32"/>
          <w:szCs w:val="32"/>
        </w:rPr>
        <w:t>  </w:t>
      </w:r>
      <w:r w:rsidRPr="00B43678">
        <w:rPr>
          <w:rFonts w:ascii="仿宋" w:eastAsia="仿宋" w:hAnsi="仿宋" w:cs="宋体" w:hint="eastAsia"/>
          <w:b/>
          <w:bCs/>
          <w:color w:val="525252"/>
          <w:kern w:val="0"/>
          <w:sz w:val="32"/>
          <w:szCs w:val="32"/>
        </w:rPr>
        <w:t>申报数额公开：</w:t>
      </w:r>
      <w:r w:rsidRPr="00B43678">
        <w:rPr>
          <w:rFonts w:ascii="仿宋" w:eastAsia="仿宋" w:hAnsi="仿宋" w:cs="宋体" w:hint="eastAsia"/>
          <w:color w:val="525252"/>
          <w:kern w:val="0"/>
          <w:sz w:val="32"/>
          <w:szCs w:val="32"/>
        </w:rPr>
        <w:t>推荐指标数额要在校园网和单位公示公告栏公布。</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宋体" w:eastAsia="仿宋" w:hAnsi="宋体" w:cs="宋体" w:hint="eastAsia"/>
          <w:color w:val="525252"/>
          <w:kern w:val="0"/>
          <w:sz w:val="32"/>
          <w:szCs w:val="32"/>
        </w:rPr>
        <w:t>  </w:t>
      </w:r>
      <w:r w:rsidRPr="00B43678">
        <w:rPr>
          <w:rFonts w:ascii="仿宋" w:eastAsia="仿宋" w:hAnsi="仿宋" w:cs="宋体" w:hint="eastAsia"/>
          <w:b/>
          <w:bCs/>
          <w:color w:val="525252"/>
          <w:kern w:val="0"/>
          <w:sz w:val="32"/>
          <w:szCs w:val="32"/>
        </w:rPr>
        <w:t>推荐办法公开：</w:t>
      </w:r>
      <w:r w:rsidRPr="00B43678">
        <w:rPr>
          <w:rFonts w:ascii="仿宋" w:eastAsia="仿宋" w:hAnsi="仿宋" w:cs="宋体" w:hint="eastAsia"/>
          <w:color w:val="525252"/>
          <w:kern w:val="0"/>
          <w:sz w:val="32"/>
          <w:szCs w:val="32"/>
        </w:rPr>
        <w:t>要以《河南省中小学（幼儿园）教师水平评价标准》（包括补充条款）和《济源市中小学（幼儿园）教师中高级职称推荐办法（试行）》（济教〔2014〕226号）为依据，制定出本单位的具体推荐办法，并将推荐办法通过校园网和单位公示公告栏公布。</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宋体" w:eastAsia="仿宋" w:hAnsi="宋体" w:cs="宋体" w:hint="eastAsia"/>
          <w:color w:val="525252"/>
          <w:kern w:val="0"/>
          <w:sz w:val="32"/>
          <w:szCs w:val="32"/>
        </w:rPr>
        <w:t>  </w:t>
      </w:r>
      <w:r w:rsidRPr="00B43678">
        <w:rPr>
          <w:rFonts w:ascii="仿宋" w:eastAsia="仿宋" w:hAnsi="仿宋" w:cs="宋体" w:hint="eastAsia"/>
          <w:b/>
          <w:bCs/>
          <w:color w:val="525252"/>
          <w:kern w:val="0"/>
          <w:sz w:val="32"/>
          <w:szCs w:val="32"/>
        </w:rPr>
        <w:t>申报人业绩条件公开：</w:t>
      </w:r>
      <w:r w:rsidRPr="00B43678">
        <w:rPr>
          <w:rFonts w:ascii="仿宋" w:eastAsia="仿宋" w:hAnsi="仿宋" w:cs="宋体" w:hint="eastAsia"/>
          <w:color w:val="525252"/>
          <w:kern w:val="0"/>
          <w:sz w:val="32"/>
          <w:szCs w:val="32"/>
        </w:rPr>
        <w:t>所有申报人提供的参评材料、证件等要在单位统一公开展示，未经展示的材料、证件一律不得上报。同时要对符合条件的申报人进行量化赋分。</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申报人参评业绩材料的计算截止时间为截止接收材料时间。所有业绩材料在单位公开展示后须加盖单位公章。</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推荐结果公开：</w:t>
      </w:r>
      <w:r w:rsidRPr="00B43678">
        <w:rPr>
          <w:rFonts w:ascii="仿宋" w:eastAsia="仿宋" w:hAnsi="仿宋" w:cs="宋体" w:hint="eastAsia"/>
          <w:color w:val="525252"/>
          <w:kern w:val="0"/>
          <w:sz w:val="32"/>
          <w:szCs w:val="32"/>
        </w:rPr>
        <w:t>最终推荐结果要通过校园网及单位公示公告栏公示，公示时间不得少于3个工作日。</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四、其他需要说明的问题</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（一）</w:t>
      </w:r>
      <w:r w:rsidRPr="00B43678">
        <w:rPr>
          <w:rFonts w:ascii="宋体" w:eastAsia="仿宋" w:hAnsi="宋体" w:cs="宋体" w:hint="eastAsia"/>
          <w:b/>
          <w:bCs/>
          <w:color w:val="525252"/>
          <w:kern w:val="0"/>
          <w:sz w:val="32"/>
          <w:szCs w:val="32"/>
        </w:rPr>
        <w:t> </w:t>
      </w:r>
      <w:r w:rsidRPr="00B43678">
        <w:rPr>
          <w:rFonts w:ascii="仿宋" w:eastAsia="仿宋" w:hAnsi="仿宋" w:cs="宋体" w:hint="eastAsia"/>
          <w:b/>
          <w:bCs/>
          <w:color w:val="525252"/>
          <w:kern w:val="0"/>
          <w:sz w:val="32"/>
          <w:szCs w:val="32"/>
        </w:rPr>
        <w:t>关于扩大优秀教师职称晋升绿色通道问题</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lastRenderedPageBreak/>
        <w:t>1.继续按照《关于进一步做好我省中小学教师职称工作有关问题的通知》（豫人社职称〔2015〕13号文件）的有关规定，对符合条件的优秀教师实行绿色通道；</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2.2016年新增绿色通道条款：获得省级及以上政府综合表彰的人员，经省人社部门批准，可以参照国家模范教师通过中小学教师绿色通道申报。</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（二）关于对基层和农村一线教师的政策倾斜问题</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1.继续对农村教学第一线连续从事教育教学工作满30年，且当年年底距离法定退休年龄不满5年的农村教师专设职数考核认定和聘任中小学一级教师；</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2.继续对专职从事教育管理的校（园）长和教研人员单列指标申报评审。</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（三）关于讲课答辩有关问题</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1.讲课答辩成绩2年内有效。上年度参评教师讲课答辩最终成绩60分及以上且位居同类人员前80%的人员，在下年度继续参加评审时可以不再进行讲课答辩。</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2.申报“教育管理”专业的人员讲课科目为其优质课学科，讲课时间5分钟左右，答辩时间10分钟左右。申报“少先队活动”专业的人员讲课科目为“少先队活动”学科。</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3.本年度申报中级人员需全部参加讲课答辩。</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（四）关于2016年度继续实行过渡的问题</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lastRenderedPageBreak/>
        <w:t>1.申报一级教师任职资格，不具备素质教育、课程改革及教科研要求的人员，须在讲课答辩中名次位列同类人员的前85%以内。</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2.申报高级教师任职资格，不具备素质教育、课程改革及教科研要求的人员，须在讲课答辩中名次位列同类人员的前80%以内。</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（五）关于有关人员申报问题</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1.教育行政部门所属体卫艺教研事业单位中从事中小学体育、音乐、美术教研工作的专业技术人员可以申报中小学教师职称，限申报体育、音乐、美术专业，单位类型填写为“其他教学机构”，申报评审条件按照相应层次教研员评价标准。</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2.教育行政部门所属中小学实验教研事业单位中从事中小学实验教研工作的专业技术人员可以申报中小学教师职称，限报物理、化学、生物专业。单位类型填写为“其他教学机构”，申报评审条件按照相应层次教研员评价标准。</w:t>
      </w:r>
    </w:p>
    <w:p w:rsidR="00E27DD6" w:rsidRPr="00B43678" w:rsidRDefault="00E27DD6" w:rsidP="00E27DD6">
      <w:pPr>
        <w:widowControl/>
        <w:shd w:val="clear" w:color="auto" w:fill="FFFFFF"/>
        <w:spacing w:line="620" w:lineRule="atLeast"/>
        <w:ind w:firstLine="703"/>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3.对于参加“农村教育硕士师资培训计划”，研究生毕业并取得硕士学位的农村教育硕士，鉴于其在脱产学习前已在农村从事3年的特岗教师工作，毕业后继续从事农村中小学教学工作满1年，可以初聘为一级教师，也可以申报评审一级教师。</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（六）关于任职年限计算问题</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lastRenderedPageBreak/>
        <w:t>申报中高级专业技术职务任职资格的人员，其任职年限的计算截止到2016年8月底（2016年申报中小学高级教师职务、任职年限要求6年以上的，应在2009年12月31日前通过一级教师任职资格评审，并于2010年8月31日前聘任。任职年限要求不同的依次类推）。</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（七）信息录入与资料下载</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各单位或个人可从“河南职称网”—“软件下载”栏下免费下载《河南省职称工作信息系统》个人版软件录入、打印《评审简表》、《资格审查表》，其他有关表格可从“河南职称网”—“资料下载”栏目中下载。</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宋体" w:eastAsia="仿宋" w:hAnsi="宋体" w:cs="宋体" w:hint="eastAsia"/>
          <w:color w:val="525252"/>
          <w:kern w:val="0"/>
          <w:sz w:val="32"/>
          <w:szCs w:val="32"/>
        </w:rPr>
        <w:t>    </w:t>
      </w:r>
      <w:r w:rsidRPr="00B43678">
        <w:rPr>
          <w:rFonts w:ascii="仿宋" w:eastAsia="仿宋" w:hAnsi="仿宋" w:cs="宋体" w:hint="eastAsia"/>
          <w:color w:val="525252"/>
          <w:kern w:val="0"/>
          <w:sz w:val="32"/>
          <w:szCs w:val="32"/>
        </w:rPr>
        <w:t>五、材料报送</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（一）单位提交材料（均需单位一把手签字并加盖单位公章）</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1.《河南省2016年度中小学系列申报</w:t>
      </w:r>
      <w:r w:rsidRPr="00B43678">
        <w:rPr>
          <w:rFonts w:ascii="宋体" w:eastAsia="仿宋" w:hAnsi="宋体" w:cs="宋体" w:hint="eastAsia"/>
          <w:color w:val="525252"/>
          <w:kern w:val="0"/>
          <w:sz w:val="32"/>
          <w:szCs w:val="32"/>
        </w:rPr>
        <w:t>  </w:t>
      </w:r>
      <w:r w:rsidRPr="00B43678">
        <w:rPr>
          <w:rFonts w:ascii="仿宋" w:eastAsia="仿宋" w:hAnsi="仿宋" w:cs="宋体" w:hint="eastAsia"/>
          <w:color w:val="525252"/>
          <w:kern w:val="0"/>
          <w:sz w:val="32"/>
          <w:szCs w:val="32"/>
        </w:rPr>
        <w:t>级专业技术职务任职资格审查表》1份；</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2.</w:t>
      </w:r>
      <w:r w:rsidRPr="00B43678">
        <w:rPr>
          <w:rFonts w:ascii="仿宋" w:eastAsia="仿宋" w:hAnsi="仿宋" w:cs="宋体" w:hint="eastAsia"/>
          <w:color w:val="525252"/>
          <w:spacing w:val="-17"/>
          <w:kern w:val="0"/>
          <w:sz w:val="32"/>
          <w:szCs w:val="32"/>
        </w:rPr>
        <w:t>单位推荐办法（含单位中高级推荐领导小组成员名单）1份；</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3.开展五公开情况报告1份；</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4.单位推荐结果1份；</w:t>
      </w:r>
    </w:p>
    <w:p w:rsidR="00E27DD6" w:rsidRPr="00B43678" w:rsidRDefault="00E27DD6" w:rsidP="00D05C56">
      <w:pPr>
        <w:widowControl/>
        <w:shd w:val="clear" w:color="auto" w:fill="FFFFFF"/>
        <w:spacing w:line="620" w:lineRule="atLeast"/>
        <w:ind w:firstLineChars="200" w:firstLine="640"/>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5.单位所有申报人的《专业技术职务任职资格评审材料真实性保证书》合订一套；</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lastRenderedPageBreak/>
        <w:t>6.单位所有申报人的《河南省中小学教师任职资格评审材料审核登记表》一套（无需合订，待专技科审核签字后装入申报人个人资格审查材料袋中）；</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7.申报人《评审简表》的电子文本；</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8.市区学校申报人农村任教证明或《济源市中小学教师支援农村教育证书》合订一套。</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（二）个人提交材料（分3袋整理）</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第一袋：资格审查材料</w:t>
      </w:r>
    </w:p>
    <w:p w:rsidR="00E27DD6" w:rsidRPr="00B43678" w:rsidRDefault="00E27DD6" w:rsidP="00E27DD6">
      <w:pPr>
        <w:widowControl/>
        <w:shd w:val="clear" w:color="auto" w:fill="FFFFFF"/>
        <w:spacing w:line="620" w:lineRule="atLeast"/>
        <w:ind w:firstLine="720"/>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1.六证：学历证、教师资格证、现任专业技术职务任职资格证、聘任证、继续教育证、学历认证报告；</w:t>
      </w:r>
    </w:p>
    <w:p w:rsidR="00E27DD6" w:rsidRPr="00B43678" w:rsidRDefault="00E27DD6" w:rsidP="00E27DD6">
      <w:pPr>
        <w:widowControl/>
        <w:shd w:val="clear" w:color="auto" w:fill="FFFFFF"/>
        <w:spacing w:line="620" w:lineRule="atLeast"/>
        <w:ind w:firstLine="720"/>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2.《年度考核表》：按规定的任职年限要求提供相应的年度考核登记表原件，任职年限超过6年的，为近6年；</w:t>
      </w:r>
    </w:p>
    <w:p w:rsidR="00E27DD6" w:rsidRPr="00B43678" w:rsidRDefault="00E27DD6" w:rsidP="00E27DD6">
      <w:pPr>
        <w:widowControl/>
        <w:shd w:val="clear" w:color="auto" w:fill="FFFFFF"/>
        <w:spacing w:line="620" w:lineRule="atLeast"/>
        <w:ind w:firstLine="720"/>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3.农村任教证明或《济源市中小学教师支援农村教育证书》1份；</w:t>
      </w:r>
    </w:p>
    <w:p w:rsidR="00E27DD6" w:rsidRPr="00B43678" w:rsidRDefault="00E27DD6" w:rsidP="00E27DD6">
      <w:pPr>
        <w:widowControl/>
        <w:shd w:val="clear" w:color="auto" w:fill="FFFFFF"/>
        <w:spacing w:line="620" w:lineRule="atLeast"/>
        <w:ind w:firstLine="720"/>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4.《专业技术职务任职资格评审材料真实性保证书》1份；</w:t>
      </w:r>
    </w:p>
    <w:p w:rsidR="00E27DD6" w:rsidRPr="00B43678" w:rsidRDefault="00E27DD6" w:rsidP="00E27DD6">
      <w:pPr>
        <w:widowControl/>
        <w:shd w:val="clear" w:color="auto" w:fill="FFFFFF"/>
        <w:spacing w:line="620" w:lineRule="atLeast"/>
        <w:ind w:firstLine="720"/>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5.《河南省中小学教师任职资格评审材料审核登记表》1份；（此表单位提交材料中已有，无须重复提交，待专技科审核签字后装入）</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6.《河南省中小学教师专业技术职务任职资格评审表》一式3份。表中各项内容应规范填写并经有关部门审核盖章，</w:t>
      </w:r>
      <w:r w:rsidRPr="00B43678">
        <w:rPr>
          <w:rFonts w:ascii="仿宋" w:eastAsia="仿宋" w:hAnsi="仿宋" w:cs="宋体" w:hint="eastAsia"/>
          <w:color w:val="525252"/>
          <w:kern w:val="0"/>
          <w:sz w:val="32"/>
          <w:szCs w:val="32"/>
        </w:rPr>
        <w:lastRenderedPageBreak/>
        <w:t>第1页“相片”栏内粘贴本人近期免冠1寸照片，并在“单位人事部门电话”栏内详细填写单位及本人联系电话。</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7.经单位核实、使用《河南省职称工作信息系统》（单位版或个人版）规范录入、打印的《河南省专业技术职务任职资格评审简表》一式2份。</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注意：</w:t>
      </w:r>
      <w:r w:rsidRPr="00B43678">
        <w:rPr>
          <w:rFonts w:ascii="仿宋" w:eastAsia="仿宋" w:hAnsi="仿宋" w:cs="宋体" w:hint="eastAsia"/>
          <w:color w:val="525252"/>
          <w:kern w:val="0"/>
          <w:sz w:val="32"/>
          <w:szCs w:val="32"/>
        </w:rPr>
        <w:t>录入《评审简表》时，①单位类型需正确选择城市初中、城市高中、农村初中、农村高中或其他教育机构，②单位名称与主管单位名称以及代码务必核对准确，③申报专业填写时小学的专业之前务必加上“小学”，如“小学语文”“小学数学”，切不可填写为“语文”“数学”，以免答辩时归入中学组别，④填写业绩时，提前在业绩库中查询，凡是查询不到的不要填写，业绩库查询不到的不予认可，往年明确不予认可的不要填写，特殊奖励的可填写，待上会后讨论。</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第二袋：能力经历材料</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能力和经历材料按《河南省中小学（幼儿园）教师水平评价标准》有关要求提供，按顺序依次装订入袋。</w:t>
      </w:r>
      <w:r w:rsidRPr="00B43678">
        <w:rPr>
          <w:rFonts w:ascii="宋体" w:eastAsia="仿宋" w:hAnsi="宋体" w:cs="宋体" w:hint="eastAsia"/>
          <w:color w:val="525252"/>
          <w:kern w:val="0"/>
          <w:sz w:val="32"/>
          <w:szCs w:val="32"/>
        </w:rPr>
        <w:t> </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第三袋：业绩材料</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业绩成果材料按《河南省中小学（幼儿园）教师水平评价标准》有关要求提供，按顺序依次装订入袋。</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注意：①业绩成果材料应在《评审表》、《评审简表》中如实注明取得时间、组织单位、项目、获奖等次等，做到</w:t>
      </w:r>
      <w:r w:rsidRPr="00B43678">
        <w:rPr>
          <w:rFonts w:ascii="仿宋" w:eastAsia="仿宋" w:hAnsi="仿宋" w:cs="宋体" w:hint="eastAsia"/>
          <w:color w:val="525252"/>
          <w:kern w:val="0"/>
          <w:sz w:val="32"/>
          <w:szCs w:val="32"/>
        </w:rPr>
        <w:lastRenderedPageBreak/>
        <w:t>业绩成果材料与《评审表》、《评审简表》相一致；②档案袋外面注明申报人单位及单位类型（农村学校、城市学校）、姓名、专业、评审类型；③所有业绩材料只需提供原件且无须再出具科室证明。</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b/>
          <w:bCs/>
          <w:color w:val="525252"/>
          <w:kern w:val="0"/>
          <w:sz w:val="32"/>
          <w:szCs w:val="32"/>
        </w:rPr>
        <w:t>（三）报送时间</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高级材料报送时间为2016年9月5日—9日，中级材料报送时间为9月12日—16日（具体安排见附表）。各单位务必在规定的时间，按要求进行资格审查并报送相关评审材料。</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仿宋" w:eastAsia="仿宋" w:hAnsi="仿宋" w:cs="宋体" w:hint="eastAsia"/>
          <w:color w:val="525252"/>
          <w:kern w:val="0"/>
          <w:sz w:val="32"/>
          <w:szCs w:val="32"/>
        </w:rPr>
        <w:t>资格审查和报送材料中有什么具体问题，请及时与局人事政工科联系。</w:t>
      </w:r>
    </w:p>
    <w:p w:rsidR="00E27DD6" w:rsidRPr="00B43678" w:rsidRDefault="00E27DD6" w:rsidP="00E27DD6">
      <w:pPr>
        <w:widowControl/>
        <w:shd w:val="clear" w:color="auto" w:fill="FFFFFF"/>
        <w:spacing w:line="620" w:lineRule="atLeast"/>
        <w:ind w:firstLine="536"/>
        <w:jc w:val="left"/>
        <w:rPr>
          <w:rFonts w:ascii="仿宋" w:eastAsia="仿宋" w:hAnsi="仿宋" w:cs="宋体"/>
          <w:color w:val="525252"/>
          <w:kern w:val="0"/>
          <w:sz w:val="32"/>
          <w:szCs w:val="32"/>
        </w:rPr>
      </w:pPr>
      <w:r w:rsidRPr="00B43678">
        <w:rPr>
          <w:rFonts w:ascii="Verdana" w:eastAsia="仿宋" w:hAnsi="Verdana" w:cs="宋体"/>
          <w:color w:val="525252"/>
          <w:kern w:val="0"/>
          <w:sz w:val="32"/>
          <w:szCs w:val="32"/>
        </w:rPr>
        <w:t> </w:t>
      </w:r>
    </w:p>
    <w:p w:rsidR="00E27DD6" w:rsidRPr="00B43678" w:rsidRDefault="00DB7F4D" w:rsidP="00B43678">
      <w:pPr>
        <w:widowControl/>
        <w:shd w:val="clear" w:color="auto" w:fill="FFFFFF"/>
        <w:spacing w:line="620" w:lineRule="atLeast"/>
        <w:jc w:val="left"/>
        <w:rPr>
          <w:rFonts w:ascii="仿宋" w:eastAsia="仿宋" w:hAnsi="仿宋" w:cs="宋体"/>
          <w:color w:val="525252"/>
          <w:kern w:val="0"/>
          <w:sz w:val="32"/>
          <w:szCs w:val="32"/>
        </w:rPr>
      </w:pPr>
      <w:hyperlink r:id="rId6" w:history="1">
        <w:r w:rsidR="00E27DD6" w:rsidRPr="00B43678">
          <w:rPr>
            <w:rFonts w:ascii="仿宋" w:eastAsia="仿宋" w:hAnsi="仿宋" w:cs="宋体" w:hint="eastAsia"/>
            <w:color w:val="000000"/>
            <w:kern w:val="0"/>
            <w:sz w:val="32"/>
            <w:szCs w:val="32"/>
          </w:rPr>
          <w:t>附件：</w:t>
        </w:r>
        <w:r w:rsidR="00E27DD6" w:rsidRPr="00B43678">
          <w:rPr>
            <w:rFonts w:ascii="宋体" w:eastAsia="仿宋" w:hAnsi="宋体" w:cs="宋体" w:hint="eastAsia"/>
            <w:color w:val="000000"/>
            <w:kern w:val="0"/>
            <w:sz w:val="32"/>
            <w:szCs w:val="32"/>
          </w:rPr>
          <w:t> </w:t>
        </w:r>
        <w:r w:rsidR="00E27DD6" w:rsidRPr="00B43678">
          <w:rPr>
            <w:rFonts w:ascii="仿宋" w:eastAsia="仿宋" w:hAnsi="仿宋" w:cs="宋体" w:hint="eastAsia"/>
            <w:color w:val="000000"/>
            <w:kern w:val="0"/>
            <w:sz w:val="32"/>
            <w:szCs w:val="32"/>
          </w:rPr>
          <w:t>1.</w:t>
        </w:r>
        <w:r w:rsidR="00E27DD6" w:rsidRPr="00B43678">
          <w:rPr>
            <w:rFonts w:ascii="仿宋" w:eastAsia="仿宋" w:hAnsi="仿宋" w:cs="宋体" w:hint="eastAsia"/>
            <w:color w:val="000000"/>
            <w:spacing w:val="-17"/>
            <w:kern w:val="0"/>
            <w:sz w:val="32"/>
            <w:szCs w:val="32"/>
          </w:rPr>
          <w:t>河南省济源市专业技术职务结构比例审核情况备案表</w:t>
        </w:r>
      </w:hyperlink>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宋体" w:eastAsia="仿宋" w:hAnsi="宋体" w:cs="宋体" w:hint="eastAsia"/>
          <w:color w:val="000000"/>
          <w:kern w:val="0"/>
          <w:sz w:val="32"/>
          <w:szCs w:val="32"/>
        </w:rPr>
        <w:t>   </w:t>
      </w:r>
      <w:r w:rsidR="00B43678">
        <w:rPr>
          <w:rFonts w:ascii="宋体" w:eastAsia="仿宋" w:hAnsi="宋体" w:cs="宋体" w:hint="eastAsia"/>
          <w:color w:val="000000"/>
          <w:kern w:val="0"/>
          <w:sz w:val="32"/>
          <w:szCs w:val="32"/>
        </w:rPr>
        <w:t xml:space="preserve"> </w:t>
      </w:r>
      <w:r w:rsidRPr="00B43678">
        <w:rPr>
          <w:rFonts w:ascii="仿宋" w:eastAsia="仿宋" w:hAnsi="仿宋" w:cs="宋体" w:hint="eastAsia"/>
          <w:color w:val="000000"/>
          <w:kern w:val="0"/>
          <w:sz w:val="32"/>
          <w:szCs w:val="32"/>
        </w:rPr>
        <w:t>2.专业技术职务任职资格评审材料真实性保证书</w:t>
      </w:r>
      <w:r w:rsidRPr="00B43678">
        <w:rPr>
          <w:rFonts w:ascii="宋体" w:eastAsia="仿宋" w:hAnsi="宋体" w:cs="宋体" w:hint="eastAsia"/>
          <w:color w:val="000000"/>
          <w:kern w:val="0"/>
          <w:sz w:val="32"/>
          <w:szCs w:val="32"/>
        </w:rPr>
        <w:t> </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宋体" w:eastAsia="仿宋" w:hAnsi="宋体" w:cs="宋体" w:hint="eastAsia"/>
          <w:color w:val="000000"/>
          <w:kern w:val="0"/>
          <w:sz w:val="32"/>
          <w:szCs w:val="32"/>
        </w:rPr>
        <w:t>   </w:t>
      </w:r>
      <w:r w:rsidRPr="00B43678">
        <w:rPr>
          <w:rFonts w:ascii="仿宋" w:eastAsia="仿宋" w:hAnsi="仿宋" w:cs="宋体" w:hint="eastAsia"/>
          <w:color w:val="000000"/>
          <w:kern w:val="0"/>
          <w:sz w:val="32"/>
          <w:szCs w:val="32"/>
        </w:rPr>
        <w:t>3.市区中小学教师农村任教证明审核表</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宋体" w:eastAsia="仿宋" w:hAnsi="宋体" w:cs="宋体" w:hint="eastAsia"/>
          <w:color w:val="000000"/>
          <w:kern w:val="0"/>
          <w:sz w:val="32"/>
          <w:szCs w:val="32"/>
        </w:rPr>
        <w:t>   </w:t>
      </w:r>
      <w:r w:rsidRPr="00B43678">
        <w:rPr>
          <w:rFonts w:ascii="仿宋" w:eastAsia="仿宋" w:hAnsi="仿宋" w:cs="宋体" w:hint="eastAsia"/>
          <w:color w:val="000000"/>
          <w:kern w:val="0"/>
          <w:sz w:val="32"/>
          <w:szCs w:val="32"/>
        </w:rPr>
        <w:t>4.</w:t>
      </w:r>
      <w:r w:rsidRPr="00B43678">
        <w:rPr>
          <w:rFonts w:ascii="仿宋" w:eastAsia="仿宋" w:hAnsi="仿宋" w:cs="宋体" w:hint="eastAsia"/>
          <w:color w:val="000000"/>
          <w:spacing w:val="-17"/>
          <w:kern w:val="0"/>
          <w:sz w:val="32"/>
          <w:szCs w:val="32"/>
        </w:rPr>
        <w:t>河南省中小学教师任职资格评审材料审核登记表</w:t>
      </w:r>
    </w:p>
    <w:p w:rsidR="00E27DD6" w:rsidRP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宋体" w:eastAsia="仿宋" w:hAnsi="宋体" w:cs="宋体" w:hint="eastAsia"/>
          <w:color w:val="000000"/>
          <w:kern w:val="0"/>
          <w:sz w:val="32"/>
          <w:szCs w:val="32"/>
        </w:rPr>
        <w:t>   </w:t>
      </w:r>
      <w:r w:rsidRPr="00B43678">
        <w:rPr>
          <w:rFonts w:ascii="仿宋" w:eastAsia="仿宋" w:hAnsi="仿宋" w:cs="宋体" w:hint="eastAsia"/>
          <w:color w:val="000000"/>
          <w:kern w:val="0"/>
          <w:sz w:val="32"/>
          <w:szCs w:val="32"/>
        </w:rPr>
        <w:t>5.</w:t>
      </w:r>
      <w:r w:rsidRPr="00B43678">
        <w:rPr>
          <w:rFonts w:ascii="仿宋" w:eastAsia="仿宋" w:hAnsi="仿宋" w:cs="宋体" w:hint="eastAsia"/>
          <w:color w:val="000000"/>
          <w:spacing w:val="-17"/>
          <w:kern w:val="0"/>
          <w:sz w:val="32"/>
          <w:szCs w:val="32"/>
        </w:rPr>
        <w:t>河南省中小学教师任职资格专设职数申请</w:t>
      </w:r>
    </w:p>
    <w:p w:rsidR="00B43678" w:rsidRDefault="00E27DD6" w:rsidP="00E27DD6">
      <w:pPr>
        <w:widowControl/>
        <w:shd w:val="clear" w:color="auto" w:fill="FFFFFF"/>
        <w:spacing w:line="620" w:lineRule="atLeast"/>
        <w:jc w:val="left"/>
        <w:rPr>
          <w:rFonts w:ascii="仿宋" w:eastAsia="仿宋" w:hAnsi="仿宋" w:cs="宋体"/>
          <w:color w:val="525252"/>
          <w:kern w:val="0"/>
          <w:sz w:val="32"/>
          <w:szCs w:val="32"/>
        </w:rPr>
      </w:pPr>
      <w:r w:rsidRPr="00B43678">
        <w:rPr>
          <w:rFonts w:ascii="宋体" w:eastAsia="仿宋" w:hAnsi="宋体" w:cs="宋体" w:hint="eastAsia"/>
          <w:color w:val="000000"/>
          <w:spacing w:val="-17"/>
          <w:kern w:val="0"/>
          <w:sz w:val="32"/>
          <w:szCs w:val="32"/>
        </w:rPr>
        <w:t>   </w:t>
      </w:r>
      <w:r w:rsidRPr="00B43678">
        <w:rPr>
          <w:rFonts w:ascii="仿宋" w:eastAsia="仿宋" w:hAnsi="仿宋" w:cs="宋体" w:hint="eastAsia"/>
          <w:color w:val="000000"/>
          <w:spacing w:val="-17"/>
          <w:kern w:val="0"/>
          <w:sz w:val="32"/>
          <w:szCs w:val="32"/>
        </w:rPr>
        <w:t>6.河南省中小学教师任职资格专设职数汇总表</w:t>
      </w:r>
    </w:p>
    <w:p w:rsidR="00E27DD6" w:rsidRPr="00B43678" w:rsidRDefault="00E27DD6" w:rsidP="00B43678">
      <w:pPr>
        <w:widowControl/>
        <w:shd w:val="clear" w:color="auto" w:fill="FFFFFF"/>
        <w:spacing w:line="620" w:lineRule="atLeast"/>
        <w:ind w:firstLineChars="200" w:firstLine="572"/>
        <w:jc w:val="left"/>
        <w:rPr>
          <w:rFonts w:ascii="仿宋" w:eastAsia="仿宋" w:hAnsi="仿宋" w:cs="宋体"/>
          <w:color w:val="525252"/>
          <w:kern w:val="0"/>
          <w:sz w:val="32"/>
          <w:szCs w:val="32"/>
        </w:rPr>
      </w:pPr>
      <w:r w:rsidRPr="00B43678">
        <w:rPr>
          <w:rFonts w:ascii="宋体" w:eastAsia="仿宋" w:hAnsi="宋体" w:cs="宋体" w:hint="eastAsia"/>
          <w:color w:val="000000"/>
          <w:spacing w:val="-17"/>
          <w:kern w:val="0"/>
          <w:sz w:val="32"/>
          <w:szCs w:val="32"/>
        </w:rPr>
        <w:t> </w:t>
      </w:r>
      <w:r w:rsidRPr="00B43678">
        <w:rPr>
          <w:rFonts w:ascii="仿宋" w:eastAsia="仿宋" w:hAnsi="仿宋" w:cs="宋体" w:hint="eastAsia"/>
          <w:color w:val="000000"/>
          <w:spacing w:val="-17"/>
          <w:kern w:val="0"/>
          <w:sz w:val="32"/>
          <w:szCs w:val="32"/>
        </w:rPr>
        <w:t>7.各单位报送材料时间安排表</w:t>
      </w:r>
      <w:r w:rsidRPr="00B43678">
        <w:rPr>
          <w:rFonts w:ascii="Verdana" w:eastAsia="仿宋" w:hAnsi="Verdana" w:cs="宋体"/>
          <w:color w:val="525252"/>
          <w:kern w:val="0"/>
          <w:sz w:val="32"/>
          <w:szCs w:val="32"/>
        </w:rPr>
        <w:t> </w:t>
      </w:r>
    </w:p>
    <w:p w:rsidR="00E27DD6" w:rsidRPr="00B43678" w:rsidRDefault="00E27DD6" w:rsidP="00E27DD6">
      <w:pPr>
        <w:widowControl/>
        <w:shd w:val="clear" w:color="auto" w:fill="FFFFFF"/>
        <w:spacing w:line="620" w:lineRule="atLeast"/>
        <w:ind w:right="352"/>
        <w:jc w:val="center"/>
        <w:rPr>
          <w:rFonts w:ascii="仿宋" w:eastAsia="仿宋" w:hAnsi="仿宋" w:cs="宋体"/>
          <w:color w:val="525252"/>
          <w:kern w:val="0"/>
          <w:sz w:val="32"/>
          <w:szCs w:val="32"/>
        </w:rPr>
      </w:pPr>
      <w:r w:rsidRPr="00B43678">
        <w:rPr>
          <w:rFonts w:ascii="宋体" w:eastAsia="仿宋" w:hAnsi="宋体" w:cs="宋体" w:hint="eastAsia"/>
          <w:color w:val="525252"/>
          <w:kern w:val="0"/>
          <w:sz w:val="32"/>
          <w:szCs w:val="32"/>
        </w:rPr>
        <w:t>                                 </w:t>
      </w:r>
      <w:r w:rsidRPr="00B43678">
        <w:rPr>
          <w:rFonts w:ascii="仿宋" w:eastAsia="仿宋" w:hAnsi="仿宋" w:cs="宋体" w:hint="eastAsia"/>
          <w:color w:val="525252"/>
          <w:kern w:val="0"/>
          <w:sz w:val="32"/>
          <w:szCs w:val="32"/>
        </w:rPr>
        <w:t>2016年8月12日</w:t>
      </w:r>
    </w:p>
    <w:p w:rsidR="006B68F5" w:rsidRDefault="006B68F5"/>
    <w:sectPr w:rsidR="006B68F5" w:rsidSect="006B68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7CB" w:rsidRDefault="00DE47CB" w:rsidP="00B43678">
      <w:r>
        <w:separator/>
      </w:r>
    </w:p>
  </w:endnote>
  <w:endnote w:type="continuationSeparator" w:id="0">
    <w:p w:rsidR="00DE47CB" w:rsidRDefault="00DE47CB" w:rsidP="00B436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7CB" w:rsidRDefault="00DE47CB" w:rsidP="00B43678">
      <w:r>
        <w:separator/>
      </w:r>
    </w:p>
  </w:footnote>
  <w:footnote w:type="continuationSeparator" w:id="0">
    <w:p w:rsidR="00DE47CB" w:rsidRDefault="00DE47CB" w:rsidP="00B436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DD6"/>
    <w:rsid w:val="0000266D"/>
    <w:rsid w:val="000044AC"/>
    <w:rsid w:val="00004F96"/>
    <w:rsid w:val="00007852"/>
    <w:rsid w:val="00007EBE"/>
    <w:rsid w:val="000126D0"/>
    <w:rsid w:val="00021831"/>
    <w:rsid w:val="000346CB"/>
    <w:rsid w:val="00047594"/>
    <w:rsid w:val="00054DB2"/>
    <w:rsid w:val="00055C81"/>
    <w:rsid w:val="0005676A"/>
    <w:rsid w:val="00063AA2"/>
    <w:rsid w:val="00063C00"/>
    <w:rsid w:val="000667C6"/>
    <w:rsid w:val="000739EC"/>
    <w:rsid w:val="000771E2"/>
    <w:rsid w:val="00086226"/>
    <w:rsid w:val="00086BD3"/>
    <w:rsid w:val="000907F8"/>
    <w:rsid w:val="00090B4B"/>
    <w:rsid w:val="0009482E"/>
    <w:rsid w:val="00095C1B"/>
    <w:rsid w:val="000A02C4"/>
    <w:rsid w:val="000A28F4"/>
    <w:rsid w:val="000A4C71"/>
    <w:rsid w:val="000A5811"/>
    <w:rsid w:val="000B47A7"/>
    <w:rsid w:val="000C5379"/>
    <w:rsid w:val="000E28FF"/>
    <w:rsid w:val="000E53A2"/>
    <w:rsid w:val="000F59DE"/>
    <w:rsid w:val="001100DB"/>
    <w:rsid w:val="0011545E"/>
    <w:rsid w:val="001206F4"/>
    <w:rsid w:val="001229C8"/>
    <w:rsid w:val="001250EA"/>
    <w:rsid w:val="00126AE8"/>
    <w:rsid w:val="00134318"/>
    <w:rsid w:val="00135AB3"/>
    <w:rsid w:val="0014412A"/>
    <w:rsid w:val="00151164"/>
    <w:rsid w:val="0015153E"/>
    <w:rsid w:val="00155808"/>
    <w:rsid w:val="00155DDD"/>
    <w:rsid w:val="00181996"/>
    <w:rsid w:val="00192DEA"/>
    <w:rsid w:val="00193094"/>
    <w:rsid w:val="001C2B7A"/>
    <w:rsid w:val="001D1A22"/>
    <w:rsid w:val="001E77BE"/>
    <w:rsid w:val="001F682A"/>
    <w:rsid w:val="00203918"/>
    <w:rsid w:val="002147DC"/>
    <w:rsid w:val="00256A07"/>
    <w:rsid w:val="002649B6"/>
    <w:rsid w:val="0026590F"/>
    <w:rsid w:val="0026713A"/>
    <w:rsid w:val="00273945"/>
    <w:rsid w:val="00274BC5"/>
    <w:rsid w:val="00275EC1"/>
    <w:rsid w:val="002922DB"/>
    <w:rsid w:val="0029684C"/>
    <w:rsid w:val="002B0A99"/>
    <w:rsid w:val="002B2174"/>
    <w:rsid w:val="002C1F48"/>
    <w:rsid w:val="002C3EF3"/>
    <w:rsid w:val="002C4FCD"/>
    <w:rsid w:val="002D1FFB"/>
    <w:rsid w:val="002D3EA9"/>
    <w:rsid w:val="002D5AF8"/>
    <w:rsid w:val="002D5F31"/>
    <w:rsid w:val="002F65B2"/>
    <w:rsid w:val="002F6F01"/>
    <w:rsid w:val="00301230"/>
    <w:rsid w:val="00306400"/>
    <w:rsid w:val="0033394A"/>
    <w:rsid w:val="003420ED"/>
    <w:rsid w:val="00342F44"/>
    <w:rsid w:val="0034456D"/>
    <w:rsid w:val="00346028"/>
    <w:rsid w:val="003476E2"/>
    <w:rsid w:val="00347F72"/>
    <w:rsid w:val="0035105C"/>
    <w:rsid w:val="00356D9C"/>
    <w:rsid w:val="0036149A"/>
    <w:rsid w:val="0036660B"/>
    <w:rsid w:val="003668D2"/>
    <w:rsid w:val="003674AC"/>
    <w:rsid w:val="00374D98"/>
    <w:rsid w:val="0038534F"/>
    <w:rsid w:val="00385644"/>
    <w:rsid w:val="003A691C"/>
    <w:rsid w:val="003B3B1D"/>
    <w:rsid w:val="003B47EF"/>
    <w:rsid w:val="003D13BE"/>
    <w:rsid w:val="003D25B3"/>
    <w:rsid w:val="003E6918"/>
    <w:rsid w:val="003F2B65"/>
    <w:rsid w:val="00402858"/>
    <w:rsid w:val="0040768A"/>
    <w:rsid w:val="0041210A"/>
    <w:rsid w:val="00421CCA"/>
    <w:rsid w:val="00422853"/>
    <w:rsid w:val="0042484E"/>
    <w:rsid w:val="00425B12"/>
    <w:rsid w:val="00437ACF"/>
    <w:rsid w:val="00437C35"/>
    <w:rsid w:val="00442427"/>
    <w:rsid w:val="00444B82"/>
    <w:rsid w:val="00480B40"/>
    <w:rsid w:val="00484F89"/>
    <w:rsid w:val="0049623A"/>
    <w:rsid w:val="00497240"/>
    <w:rsid w:val="004A3AFD"/>
    <w:rsid w:val="004B0419"/>
    <w:rsid w:val="004B56A9"/>
    <w:rsid w:val="004B67DA"/>
    <w:rsid w:val="004D07FE"/>
    <w:rsid w:val="004D1286"/>
    <w:rsid w:val="005009CC"/>
    <w:rsid w:val="00502343"/>
    <w:rsid w:val="00503854"/>
    <w:rsid w:val="00504F50"/>
    <w:rsid w:val="00507664"/>
    <w:rsid w:val="0051168C"/>
    <w:rsid w:val="00513D44"/>
    <w:rsid w:val="005221B5"/>
    <w:rsid w:val="00530EFC"/>
    <w:rsid w:val="0053644D"/>
    <w:rsid w:val="00550CDF"/>
    <w:rsid w:val="005607DB"/>
    <w:rsid w:val="00582852"/>
    <w:rsid w:val="005829C2"/>
    <w:rsid w:val="00586BDA"/>
    <w:rsid w:val="005A09EA"/>
    <w:rsid w:val="005A0B0F"/>
    <w:rsid w:val="005A5DD7"/>
    <w:rsid w:val="005A63B1"/>
    <w:rsid w:val="005B4DA3"/>
    <w:rsid w:val="005D5592"/>
    <w:rsid w:val="005E1EC6"/>
    <w:rsid w:val="005E487C"/>
    <w:rsid w:val="005F318F"/>
    <w:rsid w:val="005F731E"/>
    <w:rsid w:val="006076F0"/>
    <w:rsid w:val="006208E7"/>
    <w:rsid w:val="0063437E"/>
    <w:rsid w:val="0064000B"/>
    <w:rsid w:val="00640FD3"/>
    <w:rsid w:val="006508C9"/>
    <w:rsid w:val="0065570A"/>
    <w:rsid w:val="00657A40"/>
    <w:rsid w:val="00664C2B"/>
    <w:rsid w:val="00664CCA"/>
    <w:rsid w:val="0066769E"/>
    <w:rsid w:val="00673423"/>
    <w:rsid w:val="0068663D"/>
    <w:rsid w:val="006916B8"/>
    <w:rsid w:val="00691EFF"/>
    <w:rsid w:val="006972C1"/>
    <w:rsid w:val="006A090D"/>
    <w:rsid w:val="006A51D7"/>
    <w:rsid w:val="006A7C4F"/>
    <w:rsid w:val="006B0DB5"/>
    <w:rsid w:val="006B68F5"/>
    <w:rsid w:val="006B7BCF"/>
    <w:rsid w:val="006C2F1E"/>
    <w:rsid w:val="006C37ED"/>
    <w:rsid w:val="006D2A8F"/>
    <w:rsid w:val="006F3FD2"/>
    <w:rsid w:val="006F4939"/>
    <w:rsid w:val="00706997"/>
    <w:rsid w:val="00712053"/>
    <w:rsid w:val="00713D42"/>
    <w:rsid w:val="0072719B"/>
    <w:rsid w:val="00730CC8"/>
    <w:rsid w:val="00741192"/>
    <w:rsid w:val="00741200"/>
    <w:rsid w:val="007412A6"/>
    <w:rsid w:val="007456AB"/>
    <w:rsid w:val="007464D7"/>
    <w:rsid w:val="00746771"/>
    <w:rsid w:val="00746B12"/>
    <w:rsid w:val="00752762"/>
    <w:rsid w:val="00752DC1"/>
    <w:rsid w:val="00764D73"/>
    <w:rsid w:val="00767FF8"/>
    <w:rsid w:val="00780EE4"/>
    <w:rsid w:val="007822C4"/>
    <w:rsid w:val="007847EF"/>
    <w:rsid w:val="0078602D"/>
    <w:rsid w:val="007A15EF"/>
    <w:rsid w:val="007A577C"/>
    <w:rsid w:val="007B77FF"/>
    <w:rsid w:val="007D1B7D"/>
    <w:rsid w:val="007D26A8"/>
    <w:rsid w:val="007E1309"/>
    <w:rsid w:val="007E1CDA"/>
    <w:rsid w:val="007F02D1"/>
    <w:rsid w:val="007F0604"/>
    <w:rsid w:val="007F3767"/>
    <w:rsid w:val="007F59D4"/>
    <w:rsid w:val="007F60F0"/>
    <w:rsid w:val="007F6706"/>
    <w:rsid w:val="00800D4C"/>
    <w:rsid w:val="00806CE8"/>
    <w:rsid w:val="00806EEC"/>
    <w:rsid w:val="0082735B"/>
    <w:rsid w:val="008336DE"/>
    <w:rsid w:val="008362B2"/>
    <w:rsid w:val="00842BD7"/>
    <w:rsid w:val="00843F67"/>
    <w:rsid w:val="008551F6"/>
    <w:rsid w:val="00867258"/>
    <w:rsid w:val="00894B57"/>
    <w:rsid w:val="008B18CC"/>
    <w:rsid w:val="008B2FF0"/>
    <w:rsid w:val="008B3B74"/>
    <w:rsid w:val="008D45FA"/>
    <w:rsid w:val="008D4FDB"/>
    <w:rsid w:val="008D5C72"/>
    <w:rsid w:val="008D5E41"/>
    <w:rsid w:val="008D701F"/>
    <w:rsid w:val="008F21B4"/>
    <w:rsid w:val="008F62A6"/>
    <w:rsid w:val="008F76AE"/>
    <w:rsid w:val="00901AAF"/>
    <w:rsid w:val="00904B8E"/>
    <w:rsid w:val="0091006D"/>
    <w:rsid w:val="00910E37"/>
    <w:rsid w:val="00927EFB"/>
    <w:rsid w:val="00937FE6"/>
    <w:rsid w:val="00946F38"/>
    <w:rsid w:val="009615B8"/>
    <w:rsid w:val="0098585B"/>
    <w:rsid w:val="009A4737"/>
    <w:rsid w:val="009B0653"/>
    <w:rsid w:val="009B0A8C"/>
    <w:rsid w:val="009E0DC1"/>
    <w:rsid w:val="009E1358"/>
    <w:rsid w:val="009E4B8B"/>
    <w:rsid w:val="009E72B7"/>
    <w:rsid w:val="00A03BE2"/>
    <w:rsid w:val="00A03DE9"/>
    <w:rsid w:val="00A045A1"/>
    <w:rsid w:val="00A05BFC"/>
    <w:rsid w:val="00A1409C"/>
    <w:rsid w:val="00A21038"/>
    <w:rsid w:val="00A23063"/>
    <w:rsid w:val="00A231C6"/>
    <w:rsid w:val="00A25A58"/>
    <w:rsid w:val="00A46BA3"/>
    <w:rsid w:val="00A56020"/>
    <w:rsid w:val="00A75CF8"/>
    <w:rsid w:val="00A86F68"/>
    <w:rsid w:val="00A93479"/>
    <w:rsid w:val="00A93736"/>
    <w:rsid w:val="00A94F56"/>
    <w:rsid w:val="00AB2E99"/>
    <w:rsid w:val="00AB6357"/>
    <w:rsid w:val="00AC1D39"/>
    <w:rsid w:val="00AC4875"/>
    <w:rsid w:val="00AD604F"/>
    <w:rsid w:val="00AD6F29"/>
    <w:rsid w:val="00AD6FF1"/>
    <w:rsid w:val="00AD7FEE"/>
    <w:rsid w:val="00AE319B"/>
    <w:rsid w:val="00B00BB0"/>
    <w:rsid w:val="00B02E97"/>
    <w:rsid w:val="00B05ADD"/>
    <w:rsid w:val="00B11E8D"/>
    <w:rsid w:val="00B212C8"/>
    <w:rsid w:val="00B22123"/>
    <w:rsid w:val="00B233F1"/>
    <w:rsid w:val="00B2486E"/>
    <w:rsid w:val="00B304E9"/>
    <w:rsid w:val="00B32C79"/>
    <w:rsid w:val="00B3382B"/>
    <w:rsid w:val="00B34DE6"/>
    <w:rsid w:val="00B3664A"/>
    <w:rsid w:val="00B43678"/>
    <w:rsid w:val="00B46B06"/>
    <w:rsid w:val="00B5110D"/>
    <w:rsid w:val="00B51487"/>
    <w:rsid w:val="00B54C9A"/>
    <w:rsid w:val="00B617ED"/>
    <w:rsid w:val="00B660D0"/>
    <w:rsid w:val="00B74DC0"/>
    <w:rsid w:val="00B869B1"/>
    <w:rsid w:val="00B9363A"/>
    <w:rsid w:val="00BA340B"/>
    <w:rsid w:val="00BC521D"/>
    <w:rsid w:val="00BC7C4C"/>
    <w:rsid w:val="00BE12EB"/>
    <w:rsid w:val="00BE35C3"/>
    <w:rsid w:val="00BE6090"/>
    <w:rsid w:val="00BE7E58"/>
    <w:rsid w:val="00BF726F"/>
    <w:rsid w:val="00C013CD"/>
    <w:rsid w:val="00C02D8E"/>
    <w:rsid w:val="00C1165C"/>
    <w:rsid w:val="00C124DB"/>
    <w:rsid w:val="00C25939"/>
    <w:rsid w:val="00C27443"/>
    <w:rsid w:val="00C31C17"/>
    <w:rsid w:val="00C36200"/>
    <w:rsid w:val="00C533DF"/>
    <w:rsid w:val="00C55DDA"/>
    <w:rsid w:val="00C606FF"/>
    <w:rsid w:val="00C6137B"/>
    <w:rsid w:val="00C62FBA"/>
    <w:rsid w:val="00C71E47"/>
    <w:rsid w:val="00C8346D"/>
    <w:rsid w:val="00C93694"/>
    <w:rsid w:val="00C96332"/>
    <w:rsid w:val="00CA45D1"/>
    <w:rsid w:val="00CB0C22"/>
    <w:rsid w:val="00CB65E9"/>
    <w:rsid w:val="00CC25AF"/>
    <w:rsid w:val="00CC4CD3"/>
    <w:rsid w:val="00CD507B"/>
    <w:rsid w:val="00CE2363"/>
    <w:rsid w:val="00CE3089"/>
    <w:rsid w:val="00CE5CDA"/>
    <w:rsid w:val="00CF3EF1"/>
    <w:rsid w:val="00D0275B"/>
    <w:rsid w:val="00D0373A"/>
    <w:rsid w:val="00D05C56"/>
    <w:rsid w:val="00D0634B"/>
    <w:rsid w:val="00D11250"/>
    <w:rsid w:val="00D12D90"/>
    <w:rsid w:val="00D355F7"/>
    <w:rsid w:val="00D57ED3"/>
    <w:rsid w:val="00D73B1B"/>
    <w:rsid w:val="00D73DFD"/>
    <w:rsid w:val="00D82497"/>
    <w:rsid w:val="00D83887"/>
    <w:rsid w:val="00D85BE3"/>
    <w:rsid w:val="00D972B2"/>
    <w:rsid w:val="00DA3FEA"/>
    <w:rsid w:val="00DA4738"/>
    <w:rsid w:val="00DB01BE"/>
    <w:rsid w:val="00DB7F4D"/>
    <w:rsid w:val="00DC0543"/>
    <w:rsid w:val="00DD5C39"/>
    <w:rsid w:val="00DE4663"/>
    <w:rsid w:val="00DE47CB"/>
    <w:rsid w:val="00DE4CB9"/>
    <w:rsid w:val="00DF37D8"/>
    <w:rsid w:val="00E10565"/>
    <w:rsid w:val="00E12CCC"/>
    <w:rsid w:val="00E20CC5"/>
    <w:rsid w:val="00E273FA"/>
    <w:rsid w:val="00E27DD6"/>
    <w:rsid w:val="00E27FE1"/>
    <w:rsid w:val="00E35BAA"/>
    <w:rsid w:val="00E446A9"/>
    <w:rsid w:val="00E556DC"/>
    <w:rsid w:val="00E63FC7"/>
    <w:rsid w:val="00E915A5"/>
    <w:rsid w:val="00E9457F"/>
    <w:rsid w:val="00EA1E70"/>
    <w:rsid w:val="00EA3ABA"/>
    <w:rsid w:val="00EB293C"/>
    <w:rsid w:val="00ED31CF"/>
    <w:rsid w:val="00ED4477"/>
    <w:rsid w:val="00EE0DE3"/>
    <w:rsid w:val="00EF2E69"/>
    <w:rsid w:val="00EF65B1"/>
    <w:rsid w:val="00F04FC7"/>
    <w:rsid w:val="00F07145"/>
    <w:rsid w:val="00F14044"/>
    <w:rsid w:val="00F16DA3"/>
    <w:rsid w:val="00F17E66"/>
    <w:rsid w:val="00F308D1"/>
    <w:rsid w:val="00F43D45"/>
    <w:rsid w:val="00F447BB"/>
    <w:rsid w:val="00F4790D"/>
    <w:rsid w:val="00F628B1"/>
    <w:rsid w:val="00F70101"/>
    <w:rsid w:val="00F76311"/>
    <w:rsid w:val="00FA50C6"/>
    <w:rsid w:val="00FC50F7"/>
    <w:rsid w:val="00FD4E45"/>
    <w:rsid w:val="00FD6332"/>
    <w:rsid w:val="00FE22F4"/>
    <w:rsid w:val="00FE5C2E"/>
    <w:rsid w:val="00FE63C8"/>
    <w:rsid w:val="00FF0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8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7DD6"/>
    <w:rPr>
      <w:strike w:val="0"/>
      <w:dstrike w:val="0"/>
      <w:color w:val="333333"/>
      <w:u w:val="none"/>
      <w:effect w:val="none"/>
    </w:rPr>
  </w:style>
  <w:style w:type="paragraph" w:styleId="a4">
    <w:name w:val="Normal (Web)"/>
    <w:basedOn w:val="a"/>
    <w:uiPriority w:val="99"/>
    <w:semiHidden/>
    <w:unhideWhenUsed/>
    <w:rsid w:val="00E27DD6"/>
    <w:pPr>
      <w:widowControl/>
      <w:spacing w:before="100" w:beforeAutospacing="1" w:after="100" w:afterAutospacing="1"/>
      <w:jc w:val="left"/>
    </w:pPr>
    <w:rPr>
      <w:rFonts w:ascii="宋体" w:eastAsia="宋体" w:hAnsi="宋体" w:cs="宋体"/>
      <w:kern w:val="0"/>
      <w:sz w:val="24"/>
      <w:szCs w:val="24"/>
    </w:rPr>
  </w:style>
  <w:style w:type="character" w:customStyle="1" w:styleId="red1">
    <w:name w:val="red1"/>
    <w:basedOn w:val="a0"/>
    <w:rsid w:val="00E27DD6"/>
    <w:rPr>
      <w:color w:val="FF0000"/>
    </w:rPr>
  </w:style>
  <w:style w:type="paragraph" w:styleId="a5">
    <w:name w:val="Balloon Text"/>
    <w:basedOn w:val="a"/>
    <w:link w:val="Char"/>
    <w:uiPriority w:val="99"/>
    <w:semiHidden/>
    <w:unhideWhenUsed/>
    <w:rsid w:val="00E27DD6"/>
    <w:rPr>
      <w:sz w:val="18"/>
      <w:szCs w:val="18"/>
    </w:rPr>
  </w:style>
  <w:style w:type="character" w:customStyle="1" w:styleId="Char">
    <w:name w:val="批注框文本 Char"/>
    <w:basedOn w:val="a0"/>
    <w:link w:val="a5"/>
    <w:uiPriority w:val="99"/>
    <w:semiHidden/>
    <w:rsid w:val="00E27DD6"/>
    <w:rPr>
      <w:sz w:val="18"/>
      <w:szCs w:val="18"/>
    </w:rPr>
  </w:style>
  <w:style w:type="paragraph" w:styleId="a6">
    <w:name w:val="header"/>
    <w:basedOn w:val="a"/>
    <w:link w:val="Char0"/>
    <w:uiPriority w:val="99"/>
    <w:semiHidden/>
    <w:unhideWhenUsed/>
    <w:rsid w:val="00B436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43678"/>
    <w:rPr>
      <w:sz w:val="18"/>
      <w:szCs w:val="18"/>
    </w:rPr>
  </w:style>
  <w:style w:type="paragraph" w:styleId="a7">
    <w:name w:val="footer"/>
    <w:basedOn w:val="a"/>
    <w:link w:val="Char1"/>
    <w:uiPriority w:val="99"/>
    <w:semiHidden/>
    <w:unhideWhenUsed/>
    <w:rsid w:val="00B43678"/>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B43678"/>
    <w:rPr>
      <w:sz w:val="18"/>
      <w:szCs w:val="18"/>
    </w:rPr>
  </w:style>
</w:styles>
</file>

<file path=word/webSettings.xml><?xml version="1.0" encoding="utf-8"?>
<w:webSettings xmlns:r="http://schemas.openxmlformats.org/officeDocument/2006/relationships" xmlns:w="http://schemas.openxmlformats.org/wordprocessingml/2006/main">
  <w:divs>
    <w:div w:id="642318662">
      <w:bodyDiv w:val="1"/>
      <w:marLeft w:val="0"/>
      <w:marRight w:val="0"/>
      <w:marTop w:val="0"/>
      <w:marBottom w:val="0"/>
      <w:divBdr>
        <w:top w:val="none" w:sz="0" w:space="0" w:color="auto"/>
        <w:left w:val="none" w:sz="0" w:space="0" w:color="auto"/>
        <w:bottom w:val="none" w:sz="0" w:space="0" w:color="auto"/>
        <w:right w:val="none" w:sz="0" w:space="0" w:color="auto"/>
      </w:divBdr>
      <w:divsChild>
        <w:div w:id="836655078">
          <w:marLeft w:val="0"/>
          <w:marRight w:val="0"/>
          <w:marTop w:val="0"/>
          <w:marBottom w:val="0"/>
          <w:divBdr>
            <w:top w:val="none" w:sz="0" w:space="0" w:color="auto"/>
            <w:left w:val="none" w:sz="0" w:space="0" w:color="auto"/>
            <w:bottom w:val="none" w:sz="0" w:space="0" w:color="auto"/>
            <w:right w:val="none" w:sz="0" w:space="0" w:color="auto"/>
          </w:divBdr>
          <w:divsChild>
            <w:div w:id="1333214927">
              <w:marLeft w:val="0"/>
              <w:marRight w:val="0"/>
              <w:marTop w:val="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240914373">
                      <w:marLeft w:val="0"/>
                      <w:marRight w:val="0"/>
                      <w:marTop w:val="0"/>
                      <w:marBottom w:val="0"/>
                      <w:divBdr>
                        <w:top w:val="single" w:sz="6" w:space="0" w:color="E3E8EF"/>
                        <w:left w:val="single" w:sz="6" w:space="0" w:color="E3E8EF"/>
                        <w:bottom w:val="single" w:sz="6" w:space="0" w:color="E3E8EF"/>
                        <w:right w:val="single" w:sz="6" w:space="0" w:color="E3E8EF"/>
                      </w:divBdr>
                      <w:divsChild>
                        <w:div w:id="1860850861">
                          <w:marLeft w:val="0"/>
                          <w:marRight w:val="0"/>
                          <w:marTop w:val="0"/>
                          <w:marBottom w:val="0"/>
                          <w:divBdr>
                            <w:top w:val="none" w:sz="0" w:space="0" w:color="auto"/>
                            <w:left w:val="none" w:sz="0" w:space="0" w:color="auto"/>
                            <w:bottom w:val="none" w:sz="0" w:space="0" w:color="auto"/>
                            <w:right w:val="none" w:sz="0" w:space="0" w:color="auto"/>
                          </w:divBdr>
                          <w:divsChild>
                            <w:div w:id="1628126346">
                              <w:marLeft w:val="0"/>
                              <w:marRight w:val="0"/>
                              <w:marTop w:val="0"/>
                              <w:marBottom w:val="0"/>
                              <w:divBdr>
                                <w:top w:val="none" w:sz="0" w:space="0" w:color="auto"/>
                                <w:left w:val="none" w:sz="0" w:space="0" w:color="auto"/>
                                <w:bottom w:val="none" w:sz="0" w:space="0" w:color="auto"/>
                                <w:right w:val="none" w:sz="0" w:space="0" w:color="auto"/>
                              </w:divBdr>
                              <w:divsChild>
                                <w:div w:id="177043247">
                                  <w:marLeft w:val="0"/>
                                  <w:marRight w:val="0"/>
                                  <w:marTop w:val="0"/>
                                  <w:marBottom w:val="0"/>
                                  <w:divBdr>
                                    <w:top w:val="none" w:sz="0" w:space="0" w:color="auto"/>
                                    <w:left w:val="none" w:sz="0" w:space="0" w:color="auto"/>
                                    <w:bottom w:val="none" w:sz="0" w:space="0" w:color="auto"/>
                                    <w:right w:val="none" w:sz="0" w:space="0" w:color="auto"/>
                                  </w:divBdr>
                                </w:div>
                                <w:div w:id="1392777260">
                                  <w:marLeft w:val="0"/>
                                  <w:marRight w:val="0"/>
                                  <w:marTop w:val="0"/>
                                  <w:marBottom w:val="0"/>
                                  <w:divBdr>
                                    <w:top w:val="none" w:sz="0" w:space="0" w:color="auto"/>
                                    <w:left w:val="none" w:sz="0" w:space="0" w:color="auto"/>
                                    <w:bottom w:val="none" w:sz="0" w:space="0" w:color="auto"/>
                                    <w:right w:val="none" w:sz="0" w:space="0" w:color="auto"/>
                                  </w:divBdr>
                                </w:div>
                              </w:divsChild>
                            </w:div>
                            <w:div w:id="1428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yedu.org/Government/Documents/sy/ggl/2013-10-12-172619187.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2016-08-20T03:01:00Z</dcterms:created>
  <dcterms:modified xsi:type="dcterms:W3CDTF">2016-08-20T03:42:00Z</dcterms:modified>
</cp:coreProperties>
</file>